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81162B94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jc w:val="center"/>
        <w:rPr>
          <w:sz w:val="32"/>
        </w:rPr>
      </w:pPr>
      <w:r>
        <w:rPr>
          <w:sz w:val="32"/>
        </w:rPr>
        <w:t>Расчет материалов</w:t>
      </w:r>
      <w:r>
        <w:rPr>
          <w:sz w:val="32"/>
        </w:rPr>
        <w:t xml:space="preserve"> B-306</w:t>
      </w:r>
    </w:p>
    <w:p>
      <w:pPr>
        <w:jc w:val="center"/>
        <w:rPr>
          <w:sz w:val="28"/>
        </w:rPr>
      </w:pPr>
    </w:p>
    <w:p>
      <w:pPr>
        <w:pStyle w:val="P1"/>
        <w:numPr>
          <w:ilvl w:val="0"/>
          <w:numId w:val="1"/>
        </w:numPr>
        <w:rPr>
          <w:sz w:val="28"/>
        </w:rPr>
      </w:pPr>
      <w:r>
        <w:rPr>
          <w:sz w:val="28"/>
        </w:rPr>
        <w:t>Фундамент ленточный, глубина 1500 мм - 36,55м</w:t>
      </w:r>
      <w:r>
        <w:rPr>
          <w:sz w:val="28"/>
          <w:vertAlign w:val="superscript"/>
        </w:rPr>
        <w:t>3</w:t>
      </w:r>
    </w:p>
    <w:p>
      <w:pPr>
        <w:pStyle w:val="P1"/>
        <w:numPr>
          <w:ilvl w:val="0"/>
          <w:numId w:val="1"/>
        </w:numPr>
        <w:rPr>
          <w:sz w:val="28"/>
        </w:rPr>
      </w:pPr>
      <w:r>
        <w:rPr>
          <w:sz w:val="28"/>
        </w:rPr>
        <w:t>Цоколь, высота 600 мм -1</w:t>
      </w:r>
      <w:r>
        <w:rPr>
          <w:sz w:val="28"/>
        </w:rPr>
        <w:t>2,24 м</w:t>
      </w:r>
      <w:r>
        <w:rPr>
          <w:sz w:val="28"/>
          <w:vertAlign w:val="superscript"/>
        </w:rPr>
        <w:t>3</w:t>
      </w:r>
    </w:p>
    <w:p>
      <w:pPr>
        <w:pStyle w:val="P1"/>
        <w:numPr>
          <w:ilvl w:val="0"/>
          <w:numId w:val="1"/>
        </w:numPr>
        <w:rPr>
          <w:sz w:val="28"/>
        </w:rPr>
      </w:pPr>
      <w:r>
        <w:rPr>
          <w:sz w:val="28"/>
        </w:rPr>
        <w:t>Стены наружные:</w:t>
      </w:r>
    </w:p>
    <w:p>
      <w:pPr>
        <w:pStyle w:val="P1"/>
        <w:rPr>
          <w:sz w:val="28"/>
          <w:vertAlign w:val="superscript"/>
        </w:rPr>
      </w:pPr>
      <w:r>
        <w:rPr>
          <w:sz w:val="28"/>
        </w:rPr>
        <w:t>-блок 400мм - 44,58м</w:t>
      </w:r>
      <w:r>
        <w:rPr>
          <w:sz w:val="28"/>
          <w:vertAlign w:val="superscript"/>
        </w:rPr>
        <w:t>3</w:t>
      </w:r>
    </w:p>
    <w:p>
      <w:pPr>
        <w:pStyle w:val="P1"/>
        <w:rPr>
          <w:sz w:val="28"/>
          <w:vertAlign w:val="superscript"/>
        </w:rPr>
      </w:pPr>
      <w:r>
        <w:rPr>
          <w:sz w:val="28"/>
        </w:rPr>
        <w:t>-стены внутренние 200мм - 11,29м</w:t>
      </w:r>
      <w:r>
        <w:rPr>
          <w:sz w:val="28"/>
          <w:vertAlign w:val="superscript"/>
        </w:rPr>
        <w:t>3</w:t>
      </w:r>
    </w:p>
    <w:p>
      <w:pPr>
        <w:pStyle w:val="P1"/>
        <w:rPr>
          <w:sz w:val="28"/>
        </w:rPr>
      </w:pPr>
      <w:r>
        <w:rPr>
          <w:sz w:val="28"/>
        </w:rPr>
        <w:t>-стены внутренние 400мм - 2,82м</w:t>
      </w:r>
      <w:r>
        <w:rPr>
          <w:sz w:val="28"/>
          <w:vertAlign w:val="superscript"/>
        </w:rPr>
        <w:t>3</w:t>
      </w:r>
    </w:p>
    <w:p>
      <w:pPr>
        <w:pStyle w:val="P1"/>
        <w:numPr>
          <w:ilvl w:val="0"/>
          <w:numId w:val="1"/>
        </w:numPr>
        <w:rPr>
          <w:sz w:val="28"/>
        </w:rPr>
      </w:pPr>
      <w:r>
        <w:rPr>
          <w:sz w:val="28"/>
        </w:rPr>
        <w:t>Перегородки 100 мм - 1,03м</w:t>
      </w:r>
      <w:r>
        <w:rPr>
          <w:sz w:val="28"/>
          <w:vertAlign w:val="superscript"/>
        </w:rPr>
        <w:t>3</w:t>
      </w:r>
    </w:p>
    <w:p>
      <w:pPr>
        <w:pStyle w:val="P1"/>
        <w:numPr>
          <w:ilvl w:val="0"/>
          <w:numId w:val="1"/>
        </w:numPr>
        <w:rPr>
          <w:sz w:val="28"/>
        </w:rPr>
      </w:pPr>
      <w:r>
        <w:rPr>
          <w:sz w:val="28"/>
        </w:rPr>
        <w:t>Кровля - 186,88м</w:t>
      </w:r>
      <w:r>
        <w:rPr>
          <w:sz w:val="28"/>
          <w:vertAlign w:val="superscript"/>
        </w:rPr>
        <w:t>2</w:t>
      </w:r>
    </w:p>
    <w:p>
      <w:pPr>
        <w:pStyle w:val="P1"/>
        <w:numPr>
          <w:ilvl w:val="0"/>
          <w:numId w:val="1"/>
        </w:numPr>
        <w:rPr>
          <w:sz w:val="28"/>
        </w:rPr>
      </w:pPr>
      <w:r>
        <w:rPr>
          <w:sz w:val="28"/>
        </w:rPr>
        <w:t>Колонны - 1,45м</w:t>
      </w:r>
      <w:r>
        <w:rPr>
          <w:sz w:val="28"/>
          <w:vertAlign w:val="superscript"/>
        </w:rPr>
        <w:t>3</w:t>
      </w:r>
      <w:bookmarkStart w:id="0" w:name="_GoBack"/>
      <w:bookmarkEnd w:id="0"/>
    </w:p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56A00A24"/>
    <w:multiLevelType w:val="hybridMultilevel"/>
    <w:lvl w:ilvl="0" w:tplc="0419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9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paragraph" w:styleId="P1">
    <w:name w:val="List Paragraph"/>
    <w:basedOn w:val="P0"/>
    <w:qFormat/>
    <w:pPr>
      <w:ind w:left="720"/>
      <w:contextualSpacing w:val="1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